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B7561" w14:textId="77777777" w:rsidR="00C608FD" w:rsidRDefault="00C608FD" w:rsidP="00C608FD">
      <w:pPr>
        <w:pBdr>
          <w:bottom w:val="single" w:sz="4" w:space="2" w:color="auto"/>
        </w:pBdr>
        <w:spacing w:before="360"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>
        <w:rPr>
          <w:rFonts w:ascii="Times New Roman" w:eastAsia="Calibri" w:hAnsi="Times New Roman" w:cs="Times New Roman"/>
          <w:b/>
          <w:i/>
          <w:sz w:val="44"/>
          <w:szCs w:val="44"/>
        </w:rPr>
        <w:t>Public Utility Commission of Texas</w:t>
      </w:r>
    </w:p>
    <w:p w14:paraId="4042B22D" w14:textId="77777777" w:rsidR="00C608FD" w:rsidRDefault="00C608FD" w:rsidP="00C608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BA3B11" w14:textId="77777777" w:rsidR="00C608FD" w:rsidRDefault="00C608FD" w:rsidP="00C608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Memorandum</w:t>
      </w:r>
    </w:p>
    <w:p w14:paraId="5878E965" w14:textId="77777777" w:rsidR="00C608FD" w:rsidRDefault="00C608FD" w:rsidP="00C608FD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319EA8F3" w14:textId="77777777" w:rsidR="00C608FD" w:rsidRDefault="00C608FD" w:rsidP="00C608FD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Central Records</w:t>
      </w:r>
    </w:p>
    <w:p w14:paraId="2EC44347" w14:textId="77777777" w:rsidR="00C608FD" w:rsidRDefault="00C608FD" w:rsidP="00C608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55BBD5" w14:textId="39B5FCA4" w:rsidR="00C608FD" w:rsidRDefault="00C608FD" w:rsidP="00C608FD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FROM: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Ian Groetsch</w:t>
      </w:r>
      <w:r>
        <w:rPr>
          <w:rFonts w:ascii="Times New Roman" w:eastAsia="Times New Roman" w:hAnsi="Times New Roman" w:cs="Times New Roman"/>
          <w:sz w:val="24"/>
          <w:szCs w:val="24"/>
        </w:rPr>
        <w:t>, Legal Division</w:t>
      </w:r>
    </w:p>
    <w:p w14:paraId="0613A756" w14:textId="77777777" w:rsidR="00C608FD" w:rsidRDefault="00C608FD" w:rsidP="00C608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073043" w14:textId="4F18CC93" w:rsidR="00C608FD" w:rsidRDefault="00C608FD" w:rsidP="00C608FD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June 26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, 2024</w: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1DD33FA7" w14:textId="77777777" w:rsidR="00C608FD" w:rsidRDefault="00C608FD" w:rsidP="00C608FD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3D9DD1" w14:textId="738425A4" w:rsidR="00C608FD" w:rsidRDefault="00C608FD" w:rsidP="00C608FD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Docket No. 5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2502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— Application </w:t>
      </w:r>
      <w:r>
        <w:rPr>
          <w:rFonts w:ascii="Times New Roman" w:eastAsia="Times New Roman" w:hAnsi="Times New Roman" w:cs="Times New Roman"/>
          <w:sz w:val="24"/>
          <w:szCs w:val="24"/>
        </w:rPr>
        <w:t>of Texas Water Systems, Inc. and Undine Texas, LLC for Sale, Transfer, or Merger of Facilities and Certificate Rights in Gregg, Henderson, Smith, and Upshur Counties</w:t>
      </w:r>
    </w:p>
    <w:p w14:paraId="72DC44F2" w14:textId="77777777" w:rsidR="00C608FD" w:rsidRDefault="00C608FD" w:rsidP="00C608FD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438F4795" w14:textId="47A7167C" w:rsidR="00C608FD" w:rsidRDefault="00C608FD" w:rsidP="00C608FD">
      <w:pPr>
        <w:ind w:left="1440" w:hanging="1440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CC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C608FD">
        <w:rPr>
          <w:rFonts w:ascii="Times New Roman" w:hAnsi="Times New Roman" w:cs="Times New Roman"/>
          <w:sz w:val="24"/>
          <w:szCs w:val="24"/>
        </w:rPr>
        <w:t>red@texaspumpandwater.com</w:t>
      </w:r>
      <w:r w:rsidRPr="00C608FD">
        <w:rPr>
          <w:rFonts w:ascii="Times New Roman" w:hAnsi="Times New Roman" w:cs="Times New Roman"/>
          <w:sz w:val="24"/>
          <w:szCs w:val="24"/>
        </w:rPr>
        <w:t xml:space="preserve">; </w:t>
      </w:r>
      <w:r w:rsidRPr="00C608FD">
        <w:rPr>
          <w:rFonts w:ascii="Times New Roman" w:hAnsi="Times New Roman" w:cs="Times New Roman"/>
          <w:sz w:val="24"/>
          <w:szCs w:val="24"/>
        </w:rPr>
        <w:t>pgregg@gregglawpc.com</w:t>
      </w:r>
      <w:r w:rsidRPr="00C608FD">
        <w:rPr>
          <w:rFonts w:ascii="Times New Roman" w:hAnsi="Times New Roman" w:cs="Times New Roman"/>
          <w:sz w:val="24"/>
          <w:szCs w:val="24"/>
        </w:rPr>
        <w:t xml:space="preserve">; </w:t>
      </w:r>
      <w:r w:rsidRPr="00C608FD">
        <w:rPr>
          <w:rFonts w:ascii="Times New Roman" w:hAnsi="Times New Roman" w:cs="Times New Roman"/>
          <w:sz w:val="24"/>
          <w:szCs w:val="24"/>
        </w:rPr>
        <w:t>cthomas@undinellc.com</w:t>
      </w:r>
    </w:p>
    <w:p w14:paraId="074DF8F2" w14:textId="6AB9F931" w:rsidR="00C608FD" w:rsidRDefault="00C608FD" w:rsidP="00C608FD">
      <w:pPr>
        <w:spacing w:after="0" w:line="240" w:lineRule="auto"/>
        <w:ind w:left="1530" w:hanging="153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54074C" w14:textId="77777777" w:rsidR="00C608FD" w:rsidRDefault="00C608FD" w:rsidP="00C608FD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13A8CEF8" w14:textId="77777777" w:rsidR="00C608FD" w:rsidRDefault="00C608FD" w:rsidP="00C608FD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E18CA33" w14:textId="449404B0" w:rsidR="00C608FD" w:rsidRDefault="00C608FD" w:rsidP="00C608FD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required by the Notice of Approval filed in Docket No. 5</w:t>
      </w:r>
      <w:r>
        <w:rPr>
          <w:rFonts w:ascii="Times New Roman" w:hAnsi="Times New Roman" w:cs="Times New Roman"/>
          <w:sz w:val="24"/>
          <w:szCs w:val="24"/>
        </w:rPr>
        <w:t>2502</w:t>
      </w:r>
      <w:r>
        <w:rPr>
          <w:rFonts w:ascii="Times New Roman" w:hAnsi="Times New Roman" w:cs="Times New Roman"/>
          <w:sz w:val="24"/>
          <w:szCs w:val="24"/>
        </w:rPr>
        <w:t xml:space="preserve"> on </w:t>
      </w:r>
      <w:r>
        <w:rPr>
          <w:rFonts w:ascii="Times New Roman" w:hAnsi="Times New Roman" w:cs="Times New Roman"/>
          <w:sz w:val="24"/>
          <w:szCs w:val="24"/>
        </w:rPr>
        <w:t>June 14</w:t>
      </w:r>
      <w:r>
        <w:rPr>
          <w:rFonts w:ascii="Times New Roman" w:hAnsi="Times New Roman" w:cs="Times New Roman"/>
          <w:sz w:val="24"/>
          <w:szCs w:val="24"/>
        </w:rPr>
        <w:t xml:space="preserve">, 2024, please find attached a clean copy of </w:t>
      </w:r>
      <w:r>
        <w:rPr>
          <w:rFonts w:ascii="Times New Roman" w:hAnsi="Times New Roman" w:cs="Times New Roman"/>
          <w:sz w:val="24"/>
          <w:szCs w:val="24"/>
        </w:rPr>
        <w:t>Undine Texas, LLC’s</w:t>
      </w:r>
      <w:r>
        <w:rPr>
          <w:rFonts w:ascii="Times New Roman" w:hAnsi="Times New Roman" w:cs="Times New Roman"/>
          <w:sz w:val="24"/>
          <w:szCs w:val="24"/>
        </w:rPr>
        <w:t xml:space="preserve"> water tariff for Certificate of Convenience and Necessity (CCN) No. 1</w:t>
      </w:r>
      <w:r w:rsidR="006E1EA5">
        <w:rPr>
          <w:rFonts w:ascii="Times New Roman" w:hAnsi="Times New Roman" w:cs="Times New Roman"/>
          <w:sz w:val="24"/>
          <w:szCs w:val="24"/>
        </w:rPr>
        <w:t>3260</w:t>
      </w:r>
      <w:r>
        <w:rPr>
          <w:rFonts w:ascii="Times New Roman" w:hAnsi="Times New Roman" w:cs="Times New Roman"/>
          <w:sz w:val="24"/>
          <w:szCs w:val="24"/>
        </w:rPr>
        <w:t xml:space="preserve">. This copy provided is to be stamped </w:t>
      </w:r>
      <w:r>
        <w:rPr>
          <w:rFonts w:ascii="Times New Roman" w:hAnsi="Times New Roman" w:cs="Times New Roman"/>
          <w:i/>
          <w:sz w:val="24"/>
          <w:szCs w:val="24"/>
        </w:rPr>
        <w:t>Approved</w:t>
      </w:r>
      <w:r>
        <w:rPr>
          <w:rFonts w:ascii="Times New Roman" w:hAnsi="Times New Roman" w:cs="Times New Roman"/>
          <w:sz w:val="24"/>
          <w:szCs w:val="24"/>
        </w:rPr>
        <w:t xml:space="preserve"> and placed in the Commission’s tariff book. The attached tariff supersedes the current water tariff for CCN No. </w:t>
      </w:r>
      <w:r w:rsidR="006E1EA5">
        <w:rPr>
          <w:rFonts w:ascii="Times New Roman" w:hAnsi="Times New Roman" w:cs="Times New Roman"/>
          <w:sz w:val="24"/>
          <w:szCs w:val="24"/>
        </w:rPr>
        <w:t>12473</w:t>
      </w:r>
      <w:r>
        <w:rPr>
          <w:rFonts w:ascii="Times New Roman" w:hAnsi="Times New Roman" w:cs="Times New Roman"/>
          <w:sz w:val="24"/>
          <w:szCs w:val="24"/>
        </w:rPr>
        <w:t>, which may be removed from the tariff book.</w:t>
      </w:r>
    </w:p>
    <w:p w14:paraId="2811D2A8" w14:textId="77777777" w:rsidR="00C608FD" w:rsidRDefault="00C608FD" w:rsidP="00C608FD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CB3F7D" w14:textId="567784B8" w:rsidR="00C608FD" w:rsidRDefault="00C608FD" w:rsidP="00C608FD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All parties to Docket No. 5</w:t>
      </w:r>
      <w:r w:rsidR="006E1EA5">
        <w:rPr>
          <w:rFonts w:ascii="Times New Roman" w:hAnsi="Times New Roman" w:cs="Times New Roman"/>
          <w:sz w:val="24"/>
          <w:szCs w:val="24"/>
        </w:rPr>
        <w:t xml:space="preserve">2502 </w:t>
      </w:r>
      <w:r>
        <w:rPr>
          <w:rFonts w:ascii="Times New Roman" w:hAnsi="Times New Roman" w:cs="Times New Roman"/>
          <w:sz w:val="24"/>
          <w:szCs w:val="24"/>
        </w:rPr>
        <w:t>have been copied on this memo.</w:t>
      </w:r>
    </w:p>
    <w:p w14:paraId="664F6AAF" w14:textId="77777777" w:rsidR="00C608FD" w:rsidRDefault="00C608FD" w:rsidP="00C608FD"/>
    <w:p w14:paraId="0FBCB855" w14:textId="77777777" w:rsidR="00C608FD" w:rsidRDefault="00C608FD" w:rsidP="00C608FD"/>
    <w:p w14:paraId="55F858EA" w14:textId="77777777" w:rsidR="00C608FD" w:rsidRDefault="00C608FD" w:rsidP="00C608FD"/>
    <w:p w14:paraId="76BDEB93" w14:textId="77777777" w:rsidR="00E40F9F" w:rsidRDefault="00E40F9F"/>
    <w:sectPr w:rsidR="00E40F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8FD"/>
    <w:rsid w:val="00451E84"/>
    <w:rsid w:val="006E1EA5"/>
    <w:rsid w:val="008F573F"/>
    <w:rsid w:val="00C608FD"/>
    <w:rsid w:val="00E40F9F"/>
    <w:rsid w:val="00FC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E34CE1"/>
  <w15:chartTrackingRefBased/>
  <w15:docId w15:val="{8E1EAC3B-4A77-4A33-81BA-825B4CDF6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08FD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608F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608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8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Katelyn Lewis</dc:creator>
  <cp:keywords/>
  <dc:description/>
  <cp:lastModifiedBy>Katelyn Lewis</cp:lastModifiedBy>
  <cp:revision>1</cp:revision>
  <dcterms:created xsi:type="dcterms:W3CDTF">2024-06-26T14:53:00Z</dcterms:created>
  <dcterms:modified xsi:type="dcterms:W3CDTF">2024-06-26T15:07:00Z</dcterms:modified>
</cp:coreProperties>
</file>